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আঞ্চলিক কার্যালয়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C5FA4">
              <w:rPr>
                <w:rFonts w:ascii="Nikosh" w:hAnsi="Nikosh" w:cs="Nikosh"/>
                <w:b/>
                <w:color w:val="00B050"/>
                <w:sz w:val="44"/>
                <w:szCs w:val="28"/>
                <w:lang w:val="en-GB"/>
              </w:rPr>
              <w:t>Region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044F4D">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Pr="00A317B3">
              <w:rPr>
                <w:rFonts w:ascii="Nikosh" w:hAnsi="Nikosh" w:cs="Nikosh"/>
                <w:b/>
                <w:sz w:val="52"/>
                <w:szCs w:val="28"/>
                <w:lang w:val="en-GB"/>
              </w:rPr>
              <w:t xml:space="preserve"> </w:t>
            </w:r>
            <w:r w:rsidR="00044F4D">
              <w:rPr>
                <w:rFonts w:ascii="Nikosh" w:hAnsi="Nikosh" w:cs="Nikosh"/>
                <w:b/>
                <w:sz w:val="52"/>
                <w:szCs w:val="28"/>
                <w:lang w:val="en-GB"/>
              </w:rPr>
              <w:t xml:space="preserve">সেপ্টেম্বর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9" w:history="1">
              <w:r w:rsidR="0063499D" w:rsidRPr="00946891">
                <w:rPr>
                  <w:rStyle w:val="Hyperlink"/>
                  <w:rFonts w:ascii="Times New Roman" w:hAnsi="Times New Roman" w:cs="Times New Roman"/>
                </w:rPr>
                <w:t>https://www.krishibank.org.bd/bcbd/citizen-charter-of-branch-27-09-2023pdf-doc/</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Default="00FB462A" w:rsidP="00180E88">
            <w:pPr>
              <w:pStyle w:val="NoSpacing"/>
              <w:jc w:val="center"/>
              <w:rPr>
                <w:rFonts w:ascii="Nikosh" w:hAnsi="Nikosh" w:cs="Nikosh"/>
              </w:rPr>
            </w:pPr>
            <w:r>
              <w:rPr>
                <w:rFonts w:ascii="Nikosh" w:hAnsi="Nikosh" w:cs="Nikosh"/>
              </w:rPr>
              <w:t>মুখ্য</w:t>
            </w:r>
            <w:r w:rsidR="00180E88">
              <w:rPr>
                <w:rFonts w:ascii="Nikosh" w:hAnsi="Nikosh" w:cs="Nikosh"/>
              </w:rPr>
              <w:t xml:space="preserve"> আঞ্চলিক/আঞ্চলিক</w:t>
            </w:r>
            <w:r w:rsidR="00180E88" w:rsidRPr="00A96750">
              <w:rPr>
                <w:rFonts w:ascii="Nikosh" w:hAnsi="Nikosh" w:cs="Nikosh"/>
              </w:rPr>
              <w:t xml:space="preserve"> ব্যবস্থাপক</w:t>
            </w:r>
          </w:p>
          <w:p w:rsidR="00180E88" w:rsidRDefault="00180E88"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0" w:history="1">
              <w:r w:rsidRPr="00A5743D">
                <w:rPr>
                  <w:rStyle w:val="Hyperlink"/>
                  <w:rFonts w:ascii="Times New Roman" w:hAnsi="Times New Roman" w:cs="Times New Roman"/>
                  <w:lang w:bidi="bn-BD"/>
                </w:rPr>
                <w:t>https://www.krishibank.org.bd/branches-offices/regional-offices /</w:t>
              </w:r>
            </w:hyperlink>
          </w:p>
          <w:p w:rsidR="00603474" w:rsidRPr="009B3DB7"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1"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2"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3"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4"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bl>
    <w:p w:rsidR="004E0E2D" w:rsidRDefault="004E0E2D">
      <w:r>
        <w:br w:type="page"/>
      </w:r>
    </w:p>
    <w:p w:rsidR="004E0E2D" w:rsidRDefault="004E0E2D"/>
    <w:p w:rsidR="004E0E2D" w:rsidRDefault="004E0E2D"/>
    <w:tbl>
      <w:tblPr>
        <w:tblStyle w:val="TableGrid"/>
        <w:tblW w:w="18427" w:type="dxa"/>
        <w:tblInd w:w="534" w:type="dxa"/>
        <w:tblLayout w:type="fixed"/>
        <w:tblLook w:val="04A0"/>
      </w:tblPr>
      <w:tblGrid>
        <w:gridCol w:w="774"/>
        <w:gridCol w:w="1919"/>
        <w:gridCol w:w="5670"/>
        <w:gridCol w:w="2551"/>
        <w:gridCol w:w="2127"/>
        <w:gridCol w:w="2126"/>
        <w:gridCol w:w="3260"/>
      </w:tblGrid>
      <w:tr w:rsidR="004E0E2D" w:rsidRPr="00422224" w:rsidTr="00AB3BBF">
        <w:trPr>
          <w:trHeight w:val="348"/>
        </w:trPr>
        <w:tc>
          <w:tcPr>
            <w:tcW w:w="774"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E203BB">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5"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180E88" w:rsidRDefault="00180E88" w:rsidP="00180E8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80E88" w:rsidRDefault="00180E88"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6" w:history="1">
              <w:r w:rsidRPr="00A5743D">
                <w:rPr>
                  <w:rStyle w:val="Hyperlink"/>
                  <w:rFonts w:ascii="Times New Roman" w:hAnsi="Times New Roman" w:cs="Times New Roman"/>
                  <w:lang w:bidi="bn-BD"/>
                </w:rPr>
                <w:t>https://www.krishibank.org.bd/branches-offices/regional-offices /</w:t>
              </w:r>
            </w:hyperlink>
          </w:p>
          <w:p w:rsidR="00F45C57" w:rsidRPr="00422224" w:rsidRDefault="00F45C57" w:rsidP="00CC5B64">
            <w:pPr>
              <w:pStyle w:val="NoSpacing"/>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63499D" w:rsidRPr="00946891">
                <w:rPr>
                  <w:rStyle w:val="Hyperlink"/>
                  <w:rFonts w:ascii="Times New Roman" w:hAnsi="Times New Roman" w:cs="Times New Roman"/>
                </w:rPr>
                <w:t>https://www.krishibank.org.bd/bcbd/citizen-charter-of-branch-27-09-2023pdf-doc/</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422224" w:rsidRDefault="00180E88"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18" w:history="1">
              <w:r w:rsidR="0063499D" w:rsidRPr="00946891">
                <w:rPr>
                  <w:rStyle w:val="Hyperlink"/>
                  <w:rFonts w:ascii="Times New Roman" w:hAnsi="Times New Roman" w:cs="Times New Roman"/>
                </w:rPr>
                <w:t>https://www.krishibank.org.bd/bcbd/citizen-charter-of-branch-27-09-2023pdf-doc/</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180E88" w:rsidRDefault="00180E88" w:rsidP="00180E8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80E88" w:rsidRDefault="00180E88"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9" w:history="1">
              <w:r w:rsidRPr="00A5743D">
                <w:rPr>
                  <w:rStyle w:val="Hyperlink"/>
                  <w:rFonts w:ascii="Times New Roman" w:hAnsi="Times New Roman" w:cs="Times New Roman"/>
                  <w:lang w:bidi="bn-BD"/>
                </w:rPr>
                <w:t>https://www.krishibank.org.bd/branches-offices/regional-offices /</w:t>
              </w:r>
            </w:hyperlink>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422224" w:rsidRDefault="00180E88"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0063499D" w:rsidRPr="00946891">
                <w:rPr>
                  <w:rStyle w:val="Hyperlink"/>
                  <w:rFonts w:ascii="Times New Roman" w:hAnsi="Times New Roman" w:cs="Times New Roman"/>
                </w:rPr>
                <w:t>https://www.krishibank.org.bd/bcbd/citizen-charter-of-branch-27-09-2023pdf-doc/</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422224" w:rsidRDefault="00180E88" w:rsidP="00044F4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21" w:history="1">
              <w:r w:rsidR="0063499D" w:rsidRPr="00946891">
                <w:rPr>
                  <w:rStyle w:val="Hyperlink"/>
                  <w:rFonts w:ascii="Times New Roman" w:hAnsi="Times New Roman" w:cs="Times New Roman"/>
                </w:rPr>
                <w:t>https://www.krishibank.org.bd/bcbd/citizen-charter-of-branch-27-09-2023pdf-doc/</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A7695B" w:rsidP="00044F4D">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r w:rsidR="0063499D">
              <w:rPr>
                <w:rFonts w:ascii="Times New Roman" w:hAnsi="Times New Roman" w:cs="Times New Roman"/>
              </w:rPr>
              <w:t xml:space="preserve"> </w:t>
            </w:r>
            <w:hyperlink r:id="rId22" w:history="1">
              <w:r w:rsidR="0063499D" w:rsidRPr="00946891">
                <w:rPr>
                  <w:rStyle w:val="Hyperlink"/>
                  <w:rFonts w:ascii="Times New Roman" w:hAnsi="Times New Roman" w:cs="Times New Roman"/>
                </w:rPr>
                <w:t>https://www.krishibank.org.bd/bcbd/citizen-charter-of-branch-27-09-2023pdf-doc/</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8C5C8F" w:rsidRDefault="008C5C8F" w:rsidP="008C5C8F">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45C57" w:rsidRPr="008C5C8F" w:rsidRDefault="008C5C8F" w:rsidP="008C5C8F">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3" w:history="1">
              <w:r w:rsidRPr="00A5743D">
                <w:rPr>
                  <w:rStyle w:val="Hyperlink"/>
                  <w:rFonts w:ascii="Times New Roman" w:hAnsi="Times New Roman" w:cs="Times New Roman"/>
                  <w:lang w:bidi="bn-BD"/>
                </w:rPr>
                <w:t>https://www.krishibank.org.bd/branches-offices/regional-offices /</w:t>
              </w:r>
            </w:hyperlink>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053CF" w:rsidP="00044F4D">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sidR="0063499D">
              <w:rPr>
                <w:rFonts w:ascii="Times New Roman" w:hAnsi="Times New Roman" w:cs="Times New Roman"/>
              </w:rPr>
              <w:t xml:space="preserve"> </w:t>
            </w:r>
            <w:hyperlink r:id="rId24" w:history="1">
              <w:r w:rsidR="0063499D" w:rsidRPr="00946891">
                <w:rPr>
                  <w:rStyle w:val="Hyperlink"/>
                  <w:rFonts w:ascii="Times New Roman" w:hAnsi="Times New Roman" w:cs="Times New Roman"/>
                </w:rPr>
                <w:t>https://www.krishibank.org.bd/bcbd/citizen-charter-of-branch-27-09-2023pdf-doc/</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180E88" w:rsidRDefault="00180E88" w:rsidP="00180E8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80E88" w:rsidRDefault="00180E88"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5" w:history="1">
              <w:r w:rsidRPr="00A5743D">
                <w:rPr>
                  <w:rStyle w:val="Hyperlink"/>
                  <w:rFonts w:ascii="Times New Roman" w:hAnsi="Times New Roman" w:cs="Times New Roman"/>
                  <w:lang w:bidi="bn-BD"/>
                </w:rPr>
                <w:t>https://www.krishibank.org.bd/branches-offices/regional-offices /</w:t>
              </w:r>
            </w:hyperlink>
          </w:p>
          <w:p w:rsidR="00FF606F" w:rsidRPr="00422224" w:rsidRDefault="00FF606F" w:rsidP="00F12DA9">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80E88" w:rsidRDefault="00180E88" w:rsidP="00180E8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80E88" w:rsidRDefault="00180E88"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6" w:history="1">
              <w:r w:rsidRPr="00A5743D">
                <w:rPr>
                  <w:rStyle w:val="Hyperlink"/>
                  <w:rFonts w:ascii="Times New Roman" w:hAnsi="Times New Roman" w:cs="Times New Roman"/>
                  <w:lang w:bidi="bn-BD"/>
                </w:rPr>
                <w:t>https://www.krishibank.org.bd/branches-offices/regional-offices /</w:t>
              </w:r>
            </w:hyperlink>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4B0970" w:rsidP="00DC78CB">
            <w:pPr>
              <w:pStyle w:val="NoSpacing"/>
              <w:jc w:val="center"/>
              <w:rPr>
                <w:color w:val="002060"/>
              </w:rPr>
            </w:pPr>
            <w:hyperlink r:id="rId27"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E203BB">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E203BB">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AB3BBF" w:rsidRDefault="00AB3BBF" w:rsidP="00AB3BBF">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B3BBF" w:rsidRDefault="00AB3BBF" w:rsidP="00AB3BBF">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8" w:history="1">
              <w:r w:rsidRPr="00A5743D">
                <w:rPr>
                  <w:rStyle w:val="Hyperlink"/>
                  <w:rFonts w:ascii="Times New Roman" w:hAnsi="Times New Roman" w:cs="Times New Roman"/>
                  <w:lang w:bidi="bn-BD"/>
                </w:rPr>
                <w:t>https://www.krishibank.org.bd/branches-offices/regional-offices /</w:t>
              </w:r>
            </w:hyperlink>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B3BBF" w:rsidRDefault="00AB3BBF" w:rsidP="00180E88">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AB3BBF" w:rsidRDefault="00AB3BBF"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9" w:history="1">
              <w:r w:rsidRPr="00A5743D">
                <w:rPr>
                  <w:rStyle w:val="Hyperlink"/>
                  <w:rFonts w:ascii="Times New Roman" w:hAnsi="Times New Roman" w:cs="Times New Roman"/>
                  <w:lang w:bidi="bn-BD"/>
                </w:rPr>
                <w:t>https://www.krishibank.org.bd/branches-offices/regional-offices /</w:t>
              </w:r>
            </w:hyperlink>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B3BBF" w:rsidRDefault="00AB3BBF" w:rsidP="00180E88">
            <w:pPr>
              <w:pStyle w:val="NoSpacing"/>
              <w:jc w:val="center"/>
              <w:rPr>
                <w:rFonts w:ascii="Nikosh" w:hAnsi="Nikosh" w:cs="Nikosh"/>
              </w:rPr>
            </w:pPr>
            <w:r w:rsidRPr="00422224">
              <w:rPr>
                <w:rFonts w:ascii="Nikosh" w:eastAsia="Nikosh" w:hAnsi="Nikosh" w:cs="Nikosh"/>
                <w:sz w:val="24"/>
                <w:szCs w:val="24"/>
                <w:cs/>
                <w:lang w:val="es-US" w:bidi="bn-BD"/>
              </w:rPr>
              <w:t xml:space="preserve"> </w:t>
            </w:r>
            <w:r>
              <w:rPr>
                <w:rFonts w:ascii="Nikosh" w:hAnsi="Nikosh" w:cs="Nikosh"/>
              </w:rPr>
              <w:t>মুখ্য আঞ্চলিক/আঞ্চলিক</w:t>
            </w:r>
            <w:r w:rsidRPr="00A96750">
              <w:rPr>
                <w:rFonts w:ascii="Nikosh" w:hAnsi="Nikosh" w:cs="Nikosh"/>
              </w:rPr>
              <w:t xml:space="preserve"> ব্যবস্থাপক</w:t>
            </w:r>
          </w:p>
          <w:p w:rsidR="00AB3BBF" w:rsidRDefault="00AB3BBF" w:rsidP="00180E88">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0" w:history="1">
              <w:r w:rsidRPr="00A5743D">
                <w:rPr>
                  <w:rStyle w:val="Hyperlink"/>
                  <w:rFonts w:ascii="Times New Roman" w:hAnsi="Times New Roman" w:cs="Times New Roman"/>
                  <w:lang w:bidi="bn-BD"/>
                </w:rPr>
                <w:t>https://www.krishibank.org.bd/branches-offices/regional-offices /</w:t>
              </w:r>
            </w:hyperlink>
          </w:p>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মুখ্য আঞ্চলিক কার্যালয় ৪৫ টি, আঞ্চলিক কার্যালয় ০৮ টি, আঞ্চলিক নিরীক্ষা কার্যালয় ৫৪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63499D" w:rsidRDefault="00746703" w:rsidP="00EA72F6">
      <w:pPr>
        <w:pStyle w:val="NoSpacing"/>
        <w:ind w:left="601" w:firstLine="709"/>
        <w:rPr>
          <w:rFonts w:ascii="Times New Roman" w:hAnsi="Times New Roman" w:cs="Times New Roman"/>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hyperlink r:id="rId31" w:history="1">
        <w:r w:rsidR="0063499D" w:rsidRPr="0063499D">
          <w:rPr>
            <w:rStyle w:val="Hyperlink"/>
            <w:rFonts w:ascii="Times New Roman" w:hAnsi="Times New Roman" w:cs="Times New Roman"/>
            <w:sz w:val="28"/>
          </w:rPr>
          <w:t>https://www.krishibank.org.bd/bcbd/citizen-charter-of-branch-27-09-2023pdf-doc/</w:t>
        </w:r>
      </w:hyperlink>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044F4D">
        <w:rPr>
          <w:rFonts w:ascii="Nikosh" w:hAnsi="Nikosh" w:cs="Nikosh"/>
          <w:sz w:val="25"/>
          <w:szCs w:val="25"/>
          <w:lang w:val="en-GB"/>
        </w:rPr>
        <w:t>৩</w:t>
      </w:r>
      <w:r w:rsidRPr="00765194">
        <w:rPr>
          <w:rFonts w:ascii="Nikosh" w:hAnsi="Nikosh" w:cs="Nikosh"/>
          <w:sz w:val="25"/>
          <w:szCs w:val="25"/>
          <w:lang w:val="en-GB"/>
        </w:rPr>
        <w:t xml:space="preserve"> টি। </w:t>
      </w:r>
    </w:p>
    <w:p w:rsidR="00851DE5" w:rsidRDefault="00851DE5" w:rsidP="009223A2">
      <w:pPr>
        <w:spacing w:before="240" w:after="0"/>
        <w:ind w:firstLine="567"/>
        <w:rPr>
          <w:rFonts w:ascii="Nikosh" w:hAnsi="Nikosh" w:cs="Nikosh"/>
          <w:b/>
          <w:bCs/>
          <w:color w:val="002060"/>
          <w:sz w:val="25"/>
          <w:szCs w:val="25"/>
          <w:lang w:bidi="bn-BD"/>
        </w:rPr>
      </w:pPr>
    </w:p>
    <w:p w:rsidR="00793C43" w:rsidRPr="00765194"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FA61B5" w:rsidRDefault="00FA61B5" w:rsidP="00F12DA9">
      <w:pPr>
        <w:jc w:val="center"/>
        <w:rPr>
          <w:rFonts w:ascii="Nikosh" w:hAnsi="Nikosh" w:cs="Nikosh"/>
          <w:sz w:val="25"/>
          <w:szCs w:val="25"/>
        </w:rPr>
      </w:pPr>
    </w:p>
    <w:p w:rsidR="00FA61B5" w:rsidRDefault="00FA61B5" w:rsidP="00F12DA9">
      <w:pPr>
        <w:jc w:val="center"/>
        <w:rPr>
          <w:rFonts w:ascii="Nikosh" w:hAnsi="Nikosh" w:cs="Nikosh"/>
          <w:sz w:val="25"/>
          <w:szCs w:val="25"/>
        </w:rPr>
      </w:pPr>
    </w:p>
    <w:p w:rsidR="00FA61B5" w:rsidRPr="00765194" w:rsidRDefault="00FA61B5"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3493B">
        <w:trPr>
          <w:trHeight w:val="2945"/>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AB3BBF" w:rsidRPr="00FA61B5" w:rsidRDefault="00AB3BBF" w:rsidP="00FA61B5">
            <w:pPr>
              <w:pStyle w:val="NoSpacing"/>
              <w:jc w:val="center"/>
              <w:rPr>
                <w:rFonts w:ascii="Nikosh" w:hAnsi="Nikosh" w:cs="Nikosh"/>
                <w:sz w:val="25"/>
                <w:szCs w:val="25"/>
              </w:rPr>
            </w:pPr>
            <w:r w:rsidRPr="00FA61B5">
              <w:rPr>
                <w:rFonts w:ascii="Nikosh" w:hAnsi="Nikosh" w:cs="Nikosh"/>
                <w:sz w:val="25"/>
                <w:szCs w:val="25"/>
              </w:rPr>
              <w:t>মুখ্য আঞ্চলিক</w:t>
            </w:r>
            <w:r w:rsidR="00FA61B5" w:rsidRPr="00FA61B5">
              <w:rPr>
                <w:rFonts w:ascii="Nikosh" w:hAnsi="Nikosh" w:cs="Nikosh"/>
                <w:sz w:val="25"/>
                <w:szCs w:val="25"/>
              </w:rPr>
              <w:t xml:space="preserve"> ও </w:t>
            </w:r>
            <w:r w:rsidRPr="00FA61B5">
              <w:rPr>
                <w:rFonts w:ascii="Nikosh" w:hAnsi="Nikosh" w:cs="Nikosh"/>
                <w:sz w:val="25"/>
                <w:szCs w:val="25"/>
              </w:rPr>
              <w:t>আঞ্চলিক ব্যবস্থাপক</w:t>
            </w:r>
          </w:p>
          <w:p w:rsidR="00FA61B5" w:rsidRPr="00FA61B5" w:rsidRDefault="00AB3BBF" w:rsidP="00FA61B5">
            <w:pPr>
              <w:spacing w:after="0"/>
              <w:jc w:val="center"/>
              <w:rPr>
                <w:rFonts w:ascii="Nikosh" w:hAnsi="Nikosh" w:cs="Nikosh"/>
                <w:sz w:val="25"/>
                <w:szCs w:val="25"/>
              </w:rPr>
            </w:pPr>
            <w:r w:rsidRPr="00FA61B5">
              <w:rPr>
                <w:rFonts w:ascii="Nikosh" w:hAnsi="Nikosh" w:cs="Nikosh"/>
                <w:sz w:val="25"/>
                <w:szCs w:val="25"/>
              </w:rPr>
              <w:t>টেলিফোন ও ইমেইল গাইডঃ</w:t>
            </w:r>
          </w:p>
          <w:p w:rsidR="00AB3BBF" w:rsidRPr="009B5BB1" w:rsidRDefault="004B0970" w:rsidP="00FA61B5">
            <w:pPr>
              <w:spacing w:after="0"/>
              <w:jc w:val="center"/>
              <w:rPr>
                <w:rFonts w:ascii="Times New Roman" w:hAnsi="Times New Roman" w:cs="Times New Roman"/>
                <w:color w:val="C00000"/>
                <w:sz w:val="25"/>
                <w:szCs w:val="25"/>
                <w:cs/>
                <w:lang w:bidi="bn-BD"/>
              </w:rPr>
            </w:pPr>
            <w:hyperlink r:id="rId32" w:history="1">
              <w:r w:rsidR="00AB3BBF" w:rsidRPr="00FA61B5">
                <w:rPr>
                  <w:rStyle w:val="Hyperlink"/>
                  <w:rFonts w:ascii="Times New Roman" w:hAnsi="Times New Roman" w:cs="Times New Roman"/>
                  <w:sz w:val="25"/>
                  <w:szCs w:val="25"/>
                  <w:lang w:bidi="bn-BD"/>
                </w:rPr>
                <w:t>https://www.krishibank.org.bd/branches-offices/regional-offices /</w:t>
              </w:r>
            </w:hyperlink>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3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.০</w:t>
            </w:r>
            <w:r w:rsidR="009B5BB1">
              <w:rPr>
                <w:rFonts w:ascii="Nikosh" w:hAnsi="Nikosh" w:cs="Nikosh"/>
                <w:noProof/>
                <w:sz w:val="25"/>
                <w:szCs w:val="25"/>
              </w:rPr>
              <w:t>৯</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34"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.০</w:t>
            </w:r>
            <w:r w:rsidR="009B5BB1">
              <w:rPr>
                <w:rFonts w:ascii="Nikosh" w:hAnsi="Nikosh" w:cs="Nikosh"/>
                <w:noProof/>
                <w:sz w:val="25"/>
                <w:szCs w:val="25"/>
              </w:rPr>
              <w:t>৯</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D67731"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3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E1" w:rsidRDefault="005D1BE1" w:rsidP="003C47D1">
      <w:pPr>
        <w:spacing w:after="0" w:line="240" w:lineRule="auto"/>
      </w:pPr>
      <w:r>
        <w:separator/>
      </w:r>
    </w:p>
  </w:endnote>
  <w:endnote w:type="continuationSeparator" w:id="1">
    <w:p w:rsidR="005D1BE1" w:rsidRDefault="005D1BE1"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180E88" w:rsidTr="004E64F9">
      <w:tc>
        <w:tcPr>
          <w:tcW w:w="227" w:type="pct"/>
          <w:tcBorders>
            <w:top w:val="single" w:sz="4" w:space="0" w:color="943634" w:themeColor="accent2" w:themeShade="BF"/>
          </w:tcBorders>
          <w:shd w:val="clear" w:color="auto" w:fill="943634" w:themeFill="accent2" w:themeFillShade="BF"/>
        </w:tcPr>
        <w:p w:rsidR="00180E88" w:rsidRPr="00160626" w:rsidRDefault="004B0970">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63499D" w:rsidRPr="0063499D">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180E88" w:rsidRDefault="00180E88" w:rsidP="00394B5F">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(আঞ্চলিক কার্যালয়)</w:t>
          </w:r>
        </w:p>
      </w:tc>
    </w:tr>
  </w:tbl>
  <w:p w:rsidR="00180E88" w:rsidRDefault="00180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E1" w:rsidRDefault="005D1BE1" w:rsidP="003C47D1">
      <w:pPr>
        <w:spacing w:after="0" w:line="240" w:lineRule="auto"/>
      </w:pPr>
      <w:r>
        <w:separator/>
      </w:r>
    </w:p>
  </w:footnote>
  <w:footnote w:type="continuationSeparator" w:id="1">
    <w:p w:rsidR="005D1BE1" w:rsidRDefault="005D1BE1"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https://www.krishibank.org.bd/branches-offices/regional-offices%20/" TargetMode="External"/><Relationship Id="rId3" Type="http://schemas.openxmlformats.org/officeDocument/2006/relationships/styles" Target="styles.xml"/><Relationship Id="rId21" Type="http://schemas.openxmlformats.org/officeDocument/2006/relationships/hyperlink" Target="https://www.krishibank.org.bd/bcbd/citizen-charter-of-branch-27-09-2023pdf-doc/"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https://www.krishibank.org.bd/branches-offices/regional-offices%20/"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krishibank.org.bd/branches-offices/regional-offices%20/" TargetMode="External"/><Relationship Id="rId20" Type="http://schemas.openxmlformats.org/officeDocument/2006/relationships/hyperlink" Target="https://www.krishibank.org.bd/bcbd/citizen-charter-of-branch-27-09-2023pdf-doc/" TargetMode="External"/><Relationship Id="rId29" Type="http://schemas.openxmlformats.org/officeDocument/2006/relationships/hyperlink" Target="https://www.krishibank.org.bd/branches-offices/regional-office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hyperlink" Target="https://www.krishibank.org.bd/bcbd/citizen-charter-of-branch-27-09-2023pdf-doc/" TargetMode="External"/><Relationship Id="rId32" Type="http://schemas.openxmlformats.org/officeDocument/2006/relationships/hyperlink" Target="https://www.krishibank.org.bd/branches-offices/regional-offices%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https://www.krishibank.org.bd/branches-offices/regional-offices%20/" TargetMode="External"/><Relationship Id="rId28" Type="http://schemas.openxmlformats.org/officeDocument/2006/relationships/hyperlink" Target="https://www.krishibank.org.bd/branches-offices/regional-offices%20/" TargetMode="External"/><Relationship Id="rId36" Type="http://schemas.openxmlformats.org/officeDocument/2006/relationships/fontTable" Target="fontTable.xml"/><Relationship Id="rId10" Type="http://schemas.openxmlformats.org/officeDocument/2006/relationships/hyperlink" Target="https://www.krishibank.org.bd/branches-offices/regional-offices%20/" TargetMode="External"/><Relationship Id="rId19" Type="http://schemas.openxmlformats.org/officeDocument/2006/relationships/hyperlink" Target="https://www.krishibank.org.bd/branches-offices/regional-offices%20/" TargetMode="External"/><Relationship Id="rId31"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https://www.krishibank.org.bd/branches-offices/regional-offices%20/"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14</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410</cp:revision>
  <cp:lastPrinted>2023-09-21T08:16:00Z</cp:lastPrinted>
  <dcterms:created xsi:type="dcterms:W3CDTF">2022-09-27T09:26:00Z</dcterms:created>
  <dcterms:modified xsi:type="dcterms:W3CDTF">2023-09-27T07:36:00Z</dcterms:modified>
</cp:coreProperties>
</file>